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CIV1001</w:t>
        <w:br w:type="textWrapping"/>
        <w:t xml:space="preserve">Introduction to Civil Engineering</w:t>
        <w:br w:type="textWrapping"/>
      </w:r>
      <w:r w:rsidDel="00000000" w:rsidR="00000000" w:rsidRPr="00000000">
        <w:rPr>
          <w:rtl w:val="0"/>
        </w:rPr>
        <w:t xml:space="preserve">Overview of civil engineering. History and development of infrastructure. Basic concepts of structures and materials. Introduction to construction processes. Ethics and professional responsibilities. Sustainability in civil engineering.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STR2002</w:t>
        <w:br w:type="textWrapping"/>
        <w:t xml:space="preserve">Structural Analysis I</w:t>
        <w:br w:type="textWrapping"/>
      </w:r>
      <w:r w:rsidDel="00000000" w:rsidR="00000000" w:rsidRPr="00000000">
        <w:rPr>
          <w:rtl w:val="0"/>
        </w:rPr>
        <w:t xml:space="preserve">Fundamentals of statics. Equilibrium of structures. Analysis of determinate structures. Internal forces in beams and frames. Shear force and bending moment diagrams. Introduction to structural stability.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MAT3003</w:t>
        <w:br w:type="textWrapping"/>
        <w:t xml:space="preserve">Construction Materials</w:t>
        <w:br w:type="textWrapping"/>
      </w:r>
      <w:r w:rsidDel="00000000" w:rsidR="00000000" w:rsidRPr="00000000">
        <w:rPr>
          <w:rtl w:val="0"/>
        </w:rPr>
        <w:t xml:space="preserve">Properties of construction materials. Cement and concrete technology. Aggregates and admixtures. Steel properties and applications. Testing methods for materials. Durability and quality control.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GEO4004</w:t>
        <w:br w:type="textWrapping"/>
        <w:t xml:space="preserve">Soil Mechanics</w:t>
        <w:br w:type="textWrapping"/>
      </w:r>
      <w:r w:rsidDel="00000000" w:rsidR="00000000" w:rsidRPr="00000000">
        <w:rPr>
          <w:rtl w:val="0"/>
        </w:rPr>
        <w:t xml:space="preserve">Soil formation and classification. Physical and mechanical properties of soils. Permeability and seepage. Consolidation and settlement. Shear strength of soils. Laboratory and field testing methods.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HYD5005</w:t>
        <w:br w:type="textWrapping"/>
        <w:t xml:space="preserve">Hydraulics and Fluid Mechanics</w:t>
        <w:br w:type="textWrapping"/>
      </w:r>
      <w:r w:rsidDel="00000000" w:rsidR="00000000" w:rsidRPr="00000000">
        <w:rPr>
          <w:rtl w:val="0"/>
        </w:rPr>
        <w:t xml:space="preserve">Properties of fluids. Fluid statics and dynamics. Continuity and energy equations. Flow in pipes and open channels. Measurement of flow. Hydraulic machines and applications.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