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widowControl/>
        <w:tabs>
          <w:tab w:val="clear" w:pos="720"/>
          <w:tab w:val="left" w:pos="0" w:leader="none"/>
        </w:tabs>
        <w:spacing w:lineRule="auto" w:line="336" w:before="0" w:after="0"/>
        <w:ind w:left="0" w:right="0" w:hanging="0"/>
        <w:jc w:val="center"/>
        <w:rPr>
          <w:rFonts w:ascii="Arial" w:hAnsi="Arial" w:eastAsia="Arial" w:cs="Arial"/>
          <w:i/>
          <w:i/>
          <w:color w:val="000000"/>
          <w:sz w:val="24"/>
          <w:szCs w:val="24"/>
        </w:rPr>
      </w:pPr>
      <w:r>
        <w:rPr>
          <w:rFonts w:eastAsia="Arial" w:cs="Arial" w:ascii="Arial" w:hAnsi="Arial"/>
          <w:i/>
          <w:color w:val="000000"/>
          <w:sz w:val="24"/>
          <w:szCs w:val="24"/>
        </w:rPr>
        <w:t>[Coat of Arms of UFC]</w:t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MINISTRY OF EDUCATION</w:t>
      </w:r>
    </w:p>
    <w:p>
      <w:pPr>
        <w:pStyle w:val="Normal1"/>
        <w:widowControl/>
        <w:tabs>
          <w:tab w:val="clear" w:pos="720"/>
          <w:tab w:val="left" w:pos="3285" w:leader="none"/>
        </w:tabs>
        <w:spacing w:lineRule="auto" w:line="240" w:before="0" w:after="0"/>
        <w:ind w:left="0" w:right="227" w:hanging="0"/>
        <w:jc w:val="center"/>
        <w:rPr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FEDERAL UNIVERSITY OF CEARÁ</w:t>
      </w:r>
    </w:p>
    <w:p>
      <w:pPr>
        <w:pStyle w:val="Normal1"/>
        <w:widowControl/>
        <w:tabs>
          <w:tab w:val="clear" w:pos="720"/>
          <w:tab w:val="left" w:pos="3285" w:leader="none"/>
        </w:tabs>
        <w:spacing w:lineRule="auto" w:line="240" w:before="0" w:after="0"/>
        <w:ind w:left="0" w:right="227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OFFICE OF THE VICE PROVOST FOR RESEARCH AND GRADUATE STUDIES</w:t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DIVISION OF ACADEMIC CONTROL OF STRICTO SENSU PROGRAMS</w:t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336" w:before="0" w:after="0"/>
        <w:ind w:left="850" w:right="0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336" w:before="0" w:after="0"/>
        <w:ind w:left="850" w:right="0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336" w:before="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>CERTIFICATE</w:t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336" w:before="0" w:after="0"/>
        <w:ind w:left="850" w:right="0" w:hanging="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336" w:before="0" w:after="0"/>
        <w:ind w:left="283" w:right="0" w:hanging="0"/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</w:rPr>
        <w:tab/>
        <w:t>Pursuant to</w:t>
      </w:r>
      <w:r>
        <w:rPr>
          <w:rFonts w:eastAsia="Arial" w:cs="Arial" w:ascii="Arial" w:hAnsi="Arial"/>
          <w:sz w:val="24"/>
          <w:szCs w:val="24"/>
        </w:rPr>
        <w:t xml:space="preserve"> administrative process no. </w:t>
      </w:r>
      <w:r>
        <w:rPr>
          <w:rFonts w:eastAsia="Arial" w:cs="Arial" w:ascii="Arial" w:hAnsi="Arial"/>
          <w:color w:val="FF0000"/>
          <w:sz w:val="24"/>
          <w:szCs w:val="24"/>
        </w:rPr>
        <w:t>23067.000000/2020-00</w:t>
      </w:r>
      <w:r>
        <w:rPr>
          <w:rFonts w:eastAsia="Arial" w:cs="Arial" w:ascii="Arial" w:hAnsi="Arial"/>
          <w:sz w:val="24"/>
          <w:szCs w:val="24"/>
        </w:rPr>
        <w:t xml:space="preserve">, this is to certify that </w:t>
      </w:r>
      <w:r>
        <w:rPr>
          <w:rFonts w:eastAsia="Arial" w:cs="Arial" w:ascii="Arial" w:hAnsi="Arial"/>
          <w:b/>
          <w:color w:val="FF0000"/>
          <w:sz w:val="24"/>
          <w:szCs w:val="24"/>
        </w:rPr>
        <w:t>NOME DO ALUNO</w:t>
      </w:r>
      <w:r>
        <w:rPr>
          <w:rFonts w:eastAsia="Arial" w:cs="Arial" w:ascii="Arial" w:hAnsi="Arial"/>
          <w:sz w:val="24"/>
          <w:szCs w:val="24"/>
        </w:rPr>
        <w:t xml:space="preserve">, enrollment no. </w:t>
      </w:r>
      <w:r>
        <w:rPr>
          <w:rFonts w:eastAsia="Arial" w:cs="Arial" w:ascii="Arial" w:hAnsi="Arial"/>
          <w:b/>
          <w:color w:val="FF0000"/>
          <w:sz w:val="24"/>
          <w:szCs w:val="24"/>
        </w:rPr>
        <w:t>XXXXXX</w:t>
      </w:r>
      <w:r>
        <w:rPr>
          <w:rFonts w:eastAsia="Arial" w:cs="Arial" w:ascii="Arial" w:hAnsi="Arial"/>
          <w:sz w:val="24"/>
          <w:szCs w:val="24"/>
        </w:rPr>
        <w:t xml:space="preserve">, has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met </w:t>
      </w:r>
      <w:r>
        <w:rPr>
          <w:rFonts w:eastAsia="Arial" w:cs="Arial" w:ascii="Arial" w:hAnsi="Arial"/>
          <w:sz w:val="24"/>
          <w:szCs w:val="24"/>
        </w:rPr>
        <w:t xml:space="preserve">the necessary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requirements </w:t>
      </w:r>
      <w:r>
        <w:rPr>
          <w:rFonts w:eastAsia="Arial" w:cs="Arial" w:ascii="Arial" w:hAnsi="Arial"/>
          <w:sz w:val="24"/>
          <w:szCs w:val="24"/>
        </w:rPr>
        <w:t xml:space="preserve">for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conferral </w:t>
      </w:r>
      <w:r>
        <w:rPr>
          <w:rFonts w:eastAsia="Arial" w:cs="Arial" w:ascii="Arial" w:hAnsi="Arial"/>
          <w:sz w:val="24"/>
          <w:szCs w:val="24"/>
        </w:rPr>
        <w:t xml:space="preserve">of the degree of Master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of </w:t>
      </w:r>
      <w:r>
        <w:rPr>
          <w:rFonts w:eastAsia="Arial" w:cs="Arial" w:ascii="Arial" w:hAnsi="Arial"/>
          <w:color w:val="FF0000"/>
          <w:sz w:val="24"/>
          <w:szCs w:val="24"/>
        </w:rPr>
        <w:t>Laws</w:t>
      </w:r>
      <w:r>
        <w:rPr>
          <w:rFonts w:eastAsia="Arial" w:cs="Arial" w:ascii="Arial" w:hAnsi="Arial"/>
          <w:sz w:val="24"/>
          <w:szCs w:val="24"/>
        </w:rPr>
        <w:t xml:space="preserve">, in the concentration area entitled </w:t>
      </w:r>
      <w:r>
        <w:rPr>
          <w:rFonts w:eastAsia="Arial" w:cs="Arial" w:ascii="Arial" w:hAnsi="Arial"/>
          <w:i/>
          <w:color w:val="FF0000"/>
          <w:sz w:val="24"/>
          <w:szCs w:val="24"/>
        </w:rPr>
        <w:t>Constitution, Society and Legal Thought</w:t>
      </w:r>
      <w:r>
        <w:rPr>
          <w:rFonts w:eastAsia="Arial" w:cs="Arial" w:ascii="Arial" w:hAnsi="Arial"/>
          <w:sz w:val="24"/>
          <w:szCs w:val="24"/>
        </w:rPr>
        <w:t xml:space="preserve">, having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accomplished </w:t>
      </w:r>
      <w:r>
        <w:rPr>
          <w:rFonts w:eastAsia="Arial" w:cs="Arial" w:ascii="Arial" w:hAnsi="Arial"/>
          <w:color w:val="FF0000"/>
          <w:sz w:val="24"/>
          <w:szCs w:val="24"/>
        </w:rPr>
        <w:t>his/her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color w:val="FF0000"/>
          <w:sz w:val="24"/>
          <w:szCs w:val="24"/>
        </w:rPr>
        <w:t>thesis/dissertation</w:t>
      </w:r>
      <w:r>
        <w:rPr>
          <w:rFonts w:eastAsia="Arial" w:cs="Arial" w:ascii="Arial" w:hAnsi="Arial"/>
          <w:sz w:val="24"/>
          <w:szCs w:val="24"/>
        </w:rPr>
        <w:t xml:space="preserve"> defense on </w:t>
      </w:r>
      <w:r>
        <w:rPr>
          <w:rFonts w:eastAsia="Arial" w:cs="Arial" w:ascii="Arial" w:hAnsi="Arial"/>
          <w:color w:val="FF0000"/>
        </w:rPr>
        <w:t>XX</w:t>
      </w:r>
      <w:r>
        <w:rPr>
          <w:rFonts w:eastAsia="Arial" w:cs="Arial" w:ascii="Arial" w:hAnsi="Arial"/>
          <w:color w:val="FF0000"/>
          <w:sz w:val="24"/>
          <w:szCs w:val="24"/>
        </w:rPr>
        <w:t xml:space="preserve"> </w:t>
      </w:r>
      <w:r>
        <w:rPr>
          <w:rFonts w:eastAsia="Arial" w:cs="Arial" w:ascii="Arial" w:hAnsi="Arial"/>
          <w:color w:val="FF0000"/>
        </w:rPr>
        <w:t>Month</w:t>
      </w:r>
      <w:r>
        <w:rPr>
          <w:rFonts w:eastAsia="Arial" w:cs="Arial" w:ascii="Arial" w:hAnsi="Arial"/>
          <w:color w:val="FF0000"/>
          <w:sz w:val="24"/>
          <w:szCs w:val="24"/>
        </w:rPr>
        <w:t xml:space="preserve"> 202</w:t>
      </w:r>
      <w:r>
        <w:rPr>
          <w:rFonts w:eastAsia="Arial" w:cs="Arial" w:ascii="Arial" w:hAnsi="Arial"/>
          <w:color w:val="FF0000"/>
        </w:rPr>
        <w:t>X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336" w:before="0" w:after="0"/>
        <w:ind w:left="283" w:right="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ab/>
        <w:t>Th</w:t>
      </w:r>
      <w:r>
        <w:rPr>
          <w:rFonts w:eastAsia="Arial" w:cs="Arial" w:ascii="Arial" w:hAnsi="Arial"/>
          <w:color w:val="000000"/>
          <w:sz w:val="24"/>
          <w:szCs w:val="24"/>
        </w:rPr>
        <w:t>e above-mentioned</w:t>
      </w:r>
      <w:r>
        <w:rPr>
          <w:rFonts w:eastAsia="Arial" w:cs="Arial" w:ascii="Arial" w:hAnsi="Arial"/>
          <w:sz w:val="24"/>
          <w:szCs w:val="24"/>
        </w:rPr>
        <w:t xml:space="preserve"> graduate program </w:t>
      </w:r>
      <w:r>
        <w:rPr>
          <w:rFonts w:eastAsia="Arial" w:cs="Arial" w:ascii="Arial" w:hAnsi="Arial"/>
          <w:color w:val="000000"/>
          <w:sz w:val="24"/>
          <w:szCs w:val="24"/>
        </w:rPr>
        <w:t>was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awarded a rating of </w:t>
      </w:r>
      <w:r>
        <w:rPr>
          <w:rFonts w:eastAsia="Arial" w:cs="Arial" w:ascii="Arial" w:hAnsi="Arial"/>
          <w:color w:val="FF0000"/>
          <w:sz w:val="24"/>
          <w:szCs w:val="24"/>
        </w:rPr>
        <w:t>X</w:t>
      </w:r>
      <w:r>
        <w:rPr>
          <w:rFonts w:eastAsia="Arial" w:cs="Arial" w:ascii="Arial" w:hAnsi="Arial"/>
          <w:sz w:val="24"/>
          <w:szCs w:val="24"/>
        </w:rPr>
        <w:t xml:space="preserve"> after the last CAPES </w:t>
      </w:r>
      <w:r>
        <w:rPr>
          <w:rFonts w:eastAsia="Arial" w:cs="Arial" w:ascii="Arial" w:hAnsi="Arial"/>
          <w:color w:val="000000"/>
          <w:sz w:val="24"/>
          <w:szCs w:val="24"/>
        </w:rPr>
        <w:t>appraisal,</w:t>
      </w:r>
      <w:r>
        <w:rPr>
          <w:rFonts w:eastAsia="Arial" w:cs="Arial" w:ascii="Arial" w:hAnsi="Arial"/>
          <w:sz w:val="24"/>
          <w:szCs w:val="24"/>
        </w:rPr>
        <w:t xml:space="preserve"> which </w:t>
      </w:r>
      <w:r>
        <w:rPr>
          <w:rFonts w:eastAsia="Arial" w:cs="Arial" w:ascii="Arial" w:hAnsi="Arial"/>
          <w:color w:val="000000"/>
          <w:sz w:val="24"/>
          <w:szCs w:val="24"/>
        </w:rPr>
        <w:t>comprised</w:t>
      </w:r>
      <w:r>
        <w:rPr>
          <w:rFonts w:eastAsia="Arial" w:cs="Arial" w:ascii="Arial" w:hAnsi="Arial"/>
          <w:sz w:val="24"/>
          <w:szCs w:val="24"/>
        </w:rPr>
        <w:t xml:space="preserve"> the </w:t>
      </w:r>
      <w:r>
        <w:rPr>
          <w:rFonts w:eastAsia="Arial" w:cs="Arial" w:ascii="Arial" w:hAnsi="Arial"/>
          <w:color w:val="FF0000"/>
          <w:sz w:val="24"/>
          <w:szCs w:val="24"/>
        </w:rPr>
        <w:t>20</w:t>
      </w:r>
      <w:r>
        <w:rPr>
          <w:rFonts w:eastAsia="Arial" w:cs="Arial" w:ascii="Arial" w:hAnsi="Arial"/>
          <w:color w:val="FF0000"/>
          <w:sz w:val="24"/>
          <w:szCs w:val="24"/>
        </w:rPr>
        <w:t>XX</w:t>
      </w:r>
      <w:r>
        <w:rPr>
          <w:rFonts w:eastAsia="Arial" w:cs="Arial" w:ascii="Arial" w:hAnsi="Arial"/>
          <w:color w:val="FF0000"/>
          <w:sz w:val="24"/>
          <w:szCs w:val="24"/>
        </w:rPr>
        <w:t>-20</w:t>
      </w:r>
      <w:r>
        <w:rPr>
          <w:rFonts w:eastAsia="Arial" w:cs="Arial" w:ascii="Arial" w:hAnsi="Arial"/>
          <w:color w:val="FF0000"/>
          <w:sz w:val="24"/>
          <w:szCs w:val="24"/>
        </w:rPr>
        <w:t>XX</w:t>
      </w:r>
      <w:r>
        <w:rPr>
          <w:rFonts w:eastAsia="Arial" w:cs="Arial" w:ascii="Arial" w:hAnsi="Arial"/>
          <w:sz w:val="24"/>
          <w:szCs w:val="24"/>
        </w:rPr>
        <w:t xml:space="preserve"> quadrennium.</w:t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336" w:before="0" w:after="0"/>
        <w:ind w:left="283" w:right="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ab/>
        <w:t xml:space="preserve">The diploma to which the student is entitled is currently in the process of </w:t>
      </w:r>
      <w:r>
        <w:rPr>
          <w:rFonts w:eastAsia="Arial" w:cs="Arial" w:ascii="Arial" w:hAnsi="Arial"/>
          <w:color w:val="000000"/>
          <w:sz w:val="24"/>
          <w:szCs w:val="24"/>
        </w:rPr>
        <w:t>issuance</w:t>
      </w:r>
      <w:r>
        <w:rPr>
          <w:rFonts w:eastAsia="Arial" w:cs="Arial" w:ascii="Arial" w:hAnsi="Arial"/>
          <w:sz w:val="24"/>
          <w:szCs w:val="24"/>
        </w:rPr>
        <w:t xml:space="preserve">. </w:t>
      </w:r>
      <w:r>
        <w:rPr>
          <w:rFonts w:eastAsia="Arial" w:cs="Arial" w:ascii="Arial" w:hAnsi="Arial"/>
          <w:color w:val="000000"/>
          <w:sz w:val="24"/>
          <w:szCs w:val="24"/>
        </w:rPr>
        <w:t>In order to</w:t>
      </w:r>
      <w:r>
        <w:rPr>
          <w:rFonts w:eastAsia="Arial" w:cs="Arial" w:ascii="Arial" w:hAnsi="Arial"/>
          <w:sz w:val="24"/>
          <w:szCs w:val="24"/>
        </w:rPr>
        <w:t xml:space="preserve"> ensure that </w:t>
      </w:r>
      <w:r>
        <w:rPr>
          <w:rFonts w:eastAsia="Arial" w:cs="Arial" w:ascii="Arial" w:hAnsi="Arial"/>
          <w:color w:val="FF0000"/>
          <w:sz w:val="24"/>
          <w:szCs w:val="24"/>
        </w:rPr>
        <w:t>he/she</w:t>
      </w:r>
      <w:r>
        <w:rPr>
          <w:rFonts w:eastAsia="Arial" w:cs="Arial" w:ascii="Arial" w:hAnsi="Arial"/>
          <w:sz w:val="24"/>
          <w:szCs w:val="24"/>
        </w:rPr>
        <w:t xml:space="preserve"> can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enjoy </w:t>
      </w:r>
      <w:r>
        <w:rPr>
          <w:rFonts w:eastAsia="Arial" w:cs="Arial" w:ascii="Arial" w:hAnsi="Arial"/>
          <w:sz w:val="24"/>
          <w:szCs w:val="24"/>
        </w:rPr>
        <w:t xml:space="preserve">of all the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rights </w:t>
      </w:r>
      <w:r>
        <w:rPr>
          <w:rFonts w:eastAsia="Arial" w:cs="Arial" w:ascii="Arial" w:hAnsi="Arial"/>
          <w:sz w:val="24"/>
          <w:szCs w:val="24"/>
        </w:rPr>
        <w:t xml:space="preserve">conferred upon attaining the degree of Master, this certificate </w:t>
      </w:r>
      <w:r>
        <w:rPr>
          <w:rFonts w:eastAsia="Arial" w:cs="Arial" w:ascii="Arial" w:hAnsi="Arial"/>
          <w:color w:val="000000"/>
          <w:sz w:val="24"/>
          <w:szCs w:val="24"/>
        </w:rPr>
        <w:t>imbues the</w:t>
      </w:r>
      <w:r>
        <w:rPr>
          <w:rFonts w:eastAsia="Arial" w:cs="Arial" w:ascii="Arial" w:hAnsi="Arial"/>
          <w:sz w:val="24"/>
          <w:szCs w:val="24"/>
        </w:rPr>
        <w:t xml:space="preserve"> aforementioned degree with public faith for a period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of </w:t>
      </w:r>
      <w:r>
        <w:rPr>
          <w:rFonts w:eastAsia="Arial" w:cs="Arial" w:ascii="Arial" w:hAnsi="Arial"/>
          <w:sz w:val="24"/>
          <w:szCs w:val="24"/>
        </w:rPr>
        <w:t xml:space="preserve">90 (ninety) days from the </w:t>
      </w:r>
      <w:r>
        <w:rPr>
          <w:rFonts w:eastAsia="Arial" w:cs="Arial" w:ascii="Arial" w:hAnsi="Arial"/>
          <w:color w:val="000000"/>
          <w:sz w:val="24"/>
          <w:szCs w:val="24"/>
        </w:rPr>
        <w:t>date of issue</w:t>
      </w:r>
      <w:r>
        <w:rPr>
          <w:rFonts w:eastAsia="Arial" w:cs="Arial" w:ascii="Arial" w:hAnsi="Arial"/>
          <w:sz w:val="24"/>
          <w:szCs w:val="24"/>
        </w:rPr>
        <w:t xml:space="preserve">. </w:t>
      </w:r>
    </w:p>
    <w:p>
      <w:pPr>
        <w:pStyle w:val="Normal1"/>
        <w:widowControl/>
        <w:tabs>
          <w:tab w:val="clear" w:pos="720"/>
          <w:tab w:val="left" w:pos="0" w:leader="none"/>
        </w:tabs>
        <w:spacing w:lineRule="auto" w:line="336" w:before="0" w:after="0"/>
        <w:ind w:left="283" w:right="0" w:hanging="0"/>
        <w:jc w:val="both"/>
        <w:rPr/>
      </w:pPr>
      <w:r>
        <w:rPr>
          <w:rFonts w:eastAsia="Arial" w:cs="Arial" w:ascii="Arial" w:hAnsi="Arial"/>
          <w:sz w:val="24"/>
          <w:szCs w:val="24"/>
        </w:rPr>
        <w:tab/>
        <w:t xml:space="preserve">The Division of </w:t>
      </w:r>
      <w:r>
        <w:rPr>
          <w:rFonts w:eastAsia="Arial" w:cs="Arial" w:ascii="Arial" w:hAnsi="Arial"/>
          <w:color w:val="000000"/>
          <w:sz w:val="24"/>
          <w:szCs w:val="24"/>
        </w:rPr>
        <w:t>Graduate Studies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at the Office of the Vice Provost for </w:t>
      </w:r>
      <w:r>
        <w:rPr>
          <w:rFonts w:eastAsia="Arial" w:cs="Arial" w:ascii="Arial" w:hAnsi="Arial"/>
          <w:sz w:val="24"/>
          <w:szCs w:val="24"/>
        </w:rPr>
        <w:t xml:space="preserve">Research and </w:t>
      </w:r>
      <w:r>
        <w:rPr>
          <w:rFonts w:eastAsia="Arial" w:cs="Arial" w:ascii="Arial" w:hAnsi="Arial"/>
          <w:color w:val="000000"/>
          <w:sz w:val="24"/>
          <w:szCs w:val="24"/>
        </w:rPr>
        <w:t>Graduate Studies</w:t>
      </w:r>
      <w:r>
        <w:rPr>
          <w:rFonts w:eastAsia="Arial" w:cs="Arial" w:ascii="Arial" w:hAnsi="Arial"/>
          <w:sz w:val="24"/>
          <w:szCs w:val="24"/>
        </w:rPr>
        <w:t xml:space="preserve">, on </w:t>
      </w:r>
      <w:r>
        <w:rPr>
          <w:rFonts w:eastAsia="Arial" w:cs="Arial" w:ascii="Arial" w:hAnsi="Arial"/>
          <w:color w:val="FF0000"/>
        </w:rPr>
        <w:t>XX Month</w:t>
      </w:r>
      <w:r>
        <w:rPr>
          <w:rFonts w:eastAsia="Arial" w:cs="Arial" w:ascii="Arial" w:hAnsi="Arial"/>
          <w:color w:val="FF0000"/>
          <w:sz w:val="24"/>
          <w:szCs w:val="24"/>
        </w:rPr>
        <w:t xml:space="preserve"> 202</w:t>
      </w:r>
      <w:r>
        <w:rPr>
          <w:rFonts w:eastAsia="Arial" w:cs="Arial" w:ascii="Arial" w:hAnsi="Arial"/>
          <w:color w:val="FF0000"/>
        </w:rPr>
        <w:t>X</w:t>
      </w:r>
      <w:r>
        <w:rPr>
          <w:rFonts w:eastAsia="Arial" w:cs="Arial" w:ascii="Arial" w:hAnsi="Arial"/>
          <w:sz w:val="24"/>
          <w:szCs w:val="24"/>
        </w:rPr>
        <w:t>.</w:t>
      </w:r>
    </w:p>
    <w:p>
      <w:pPr>
        <w:pStyle w:val="Normal1"/>
        <w:spacing w:lineRule="auto" w:line="336" w:before="0" w:after="0"/>
        <w:ind w:left="-5" w:right="0" w:firstLine="713"/>
        <w:jc w:val="both"/>
        <w:rPr/>
      </w:pPr>
      <w:r>
        <w:rPr/>
      </w:r>
    </w:p>
    <w:p>
      <w:pPr>
        <w:pStyle w:val="Normal1"/>
        <w:spacing w:lineRule="auto" w:line="240" w:before="0" w:after="796"/>
        <w:ind w:left="1760" w:right="0" w:hanging="0"/>
        <w:rPr/>
      </w:pPr>
      <w:r>
        <w:rPr/>
        <mc:AlternateContent>
          <mc:Choice Requires="wpg">
            <w:drawing>
              <wp:inline distT="0" distB="0" distL="0" distR="0">
                <wp:extent cx="3392170" cy="6508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560" cy="65016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3391560" cy="65016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3391560" cy="649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3391560" cy="64944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3530600" h="647700">
                                  <a:moveTo>
                                    <a:pt x="0" y="647700"/>
                                  </a:moveTo>
                                  <a:lnTo>
                                    <a:pt x="3530600" y="647700"/>
                                  </a:lnTo>
                                  <a:cubicBezTo>
                                    <a:pt x="3530600" y="647700"/>
                                    <a:pt x="3530600" y="647700"/>
                                    <a:pt x="3530600" y="647700"/>
                                  </a:cubicBezTo>
                                  <a:lnTo>
                                    <a:pt x="3530600" y="0"/>
                                  </a:lnTo>
                                  <a:cubicBezTo>
                                    <a:pt x="3530600" y="0"/>
                                    <a:pt x="3530600" y="0"/>
                                    <a:pt x="3530600" y="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lnTo>
                                    <a:pt x="0" y="647700"/>
                                  </a:lnTo>
                                  <a:cubicBezTo>
                                    <a:pt x="0" y="647700"/>
                                    <a:pt x="0" y="647700"/>
                                    <a:pt x="0" y="647700"/>
                                  </a:cubicBezTo>
                                </a:path>
                              </a:pathLst>
                            </a:custGeom>
                            <a:noFill/>
                            <a:ln w="12600">
                              <a:solidFill>
                                <a:srgbClr val="000000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974160" y="106560"/>
                              <a:ext cx="1679040" cy="222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8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Arial" w:cs="Arial"/>
                                    <w:color w:val="00000A"/>
                                  </w:rPr>
                                  <w:t>Verification code: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237040" y="224280"/>
                              <a:ext cx="62280" cy="217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2284200" y="222120"/>
                              <a:ext cx="62280" cy="22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8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Arial" w:cs="Arial"/>
                                    <w:color w:val="00000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2333160" y="224280"/>
                              <a:ext cx="60840" cy="217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left"/>
                                  <w:rPr/>
                                </w:pPr>
                                <w:r>
                                  <w:rPr>
                                    <w:sz w:val="28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8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rFonts w:ascii="Arial" w:hAnsi="Arial" w:eastAsia="Arial" w:cs="Arial"/>
                                    <w:color w:val="00000A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125720" y="432360"/>
                              <a:ext cx="377280" cy="21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ind w:left="0" w:right="-2608" w:hanging="0"/>
                                  <w:jc w:val="left"/>
                                  <w:rPr/>
                                </w:pPr>
                                <w:r>
                                  <w:rPr>
                                    <w:sz w:val="28"/>
                                    <w:b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28"/>
                                    <w:bCs/>
                                    <w:iCs w:val="false"/>
                                    <w:smallCaps w:val="false"/>
                                    <w:caps w:val="false"/>
                                    <w:rFonts w:ascii="Arial" w:hAnsi="Arial" w:eastAsia="Arial" w:cs="Arial"/>
                                    <w:color w:val="FF0000"/>
                                  </w:rPr>
                                  <w:t>XXXXXXXXX</w:t>
                                </w:r>
                              </w:p>
                            </w:txbxContent>
                          </wps:txbx>
                          <wps:bodyPr lIns="0" rIns="0" tIns="0" bIns="0">
                            <a:noAutofit/>
                          </wps:bodyPr>
                        </wps:wsp>
                        <wps:wsp>
                          <wps:cNvSpPr/>
                          <wps:spPr>
                            <a:xfrm>
                              <a:off x="1450800" y="432360"/>
                              <a:ext cx="251640" cy="21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1668240" y="432360"/>
                              <a:ext cx="630000" cy="21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1.25pt;width:267.05pt;height:51.2pt" coordorigin="0,-1025" coordsize="5341,1024">
                <v:group id="shape_0" style="position:absolute;left:0;top:-1025;width:5341;height:1024">
                  <v:rect id="shape_0" ID="Shape 3" stroked="f" style="position:absolute;left:0;top:-1025;width:5340;height:1022;mso-position-vertical:top">
                    <w10:wrap type="none"/>
                    <v:fill o:detectmouseclick="t" on="false"/>
                    <v:stroke color="#3465a4" joinstyle="round" endcap="flat"/>
                  </v:rect>
                  <v:rect id="shape_0" ID="Shape 5" stroked="f" style="position:absolute;left:1534;top:-857;width:2643;height:349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8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Arial" w:cs="Arial"/>
                              <w:color w:val="00000A"/>
                            </w:rPr>
                            <w:t>Verification code: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Shape 6" stroked="f" style="position:absolute;left:3523;top:-672;width:97;height:341;mso-position-vertical:top">
                    <w10:wrap type="none"/>
                    <v:fill o:detectmouseclick="t" on="false"/>
                    <v:stroke color="#3465a4" joinstyle="round" endcap="flat"/>
                  </v:rect>
                  <v:rect id="shape_0" ID="Shape 7" stroked="f" style="position:absolute;left:3597;top:-675;width:97;height:347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8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Arial" w:cs="Arial"/>
                              <w:color w:val="00000A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Shape 8" stroked="f" style="position:absolute;left:3674;top:-672;width:95;height:341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28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8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Arial" w:cs="Arial"/>
                              <w:color w:val="00000A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Shape 9" stroked="f" style="position:absolute;left:1773;top:-344;width:593;height:342;mso-position-vertical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ind w:left="0" w:right="-2608" w:hanging="0"/>
                            <w:jc w:val="left"/>
                            <w:rPr/>
                          </w:pPr>
                          <w:r>
                            <w:rPr>
                              <w:sz w:val="28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28"/>
                              <w:bCs/>
                              <w:iCs w:val="false"/>
                              <w:smallCaps w:val="false"/>
                              <w:caps w:val="false"/>
                              <w:rFonts w:ascii="Arial" w:hAnsi="Arial" w:eastAsia="Arial" w:cs="Arial"/>
                              <w:color w:val="FF0000"/>
                            </w:rPr>
                            <w:t>XXXXXXXXX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3465a4" joinstyle="round" endcap="flat"/>
                  </v:rect>
                  <v:rect id="shape_0" ID="Shape 10" stroked="f" style="position:absolute;left:2285;top:-344;width:395;height:342;mso-position-vertical:top">
                    <w10:wrap type="none"/>
                    <v:fill o:detectmouseclick="t" on="false"/>
                    <v:stroke color="#3465a4" joinstyle="round" endcap="flat"/>
                  </v:rect>
                  <v:rect id="shape_0" ID="Shape 11" stroked="f" style="position:absolute;left:2627;top:-344;width:991;height:342;mso-position-vertical:top">
                    <w10:wrap type="none"/>
                    <v:fill o:detectmouseclick="t" on="false"/>
                    <v:stroke color="#3465a4" joinstyle="round" endcap="flat"/>
                  </v:rect>
                </v:group>
              </v:group>
            </w:pict>
          </mc:Fallback>
        </mc:AlternateContent>
      </w:r>
    </w:p>
    <w:p>
      <w:pPr>
        <w:pStyle w:val="Normal1"/>
        <w:spacing w:lineRule="auto" w:line="240" w:before="0" w:after="211"/>
        <w:ind w:left="0" w:right="0" w:hanging="0"/>
        <w:jc w:val="center"/>
        <w:rPr/>
      </w:pPr>
      <w:r>
        <w:rPr>
          <w:rFonts w:eastAsia="Arial" w:cs="Arial" w:ascii="Arial" w:hAnsi="Arial"/>
          <w:sz w:val="20"/>
          <w:szCs w:val="20"/>
        </w:rPr>
        <w:t>To verify the aut</w:t>
      </w:r>
      <w:r>
        <w:rPr>
          <w:rFonts w:eastAsia="Arial" w:cs="Arial" w:ascii="Arial" w:hAnsi="Arial"/>
          <w:color w:val="000000"/>
          <w:sz w:val="20"/>
          <w:szCs w:val="20"/>
        </w:rPr>
        <w:t>h</w:t>
      </w:r>
      <w:r>
        <w:rPr>
          <w:rFonts w:eastAsia="Arial" w:cs="Arial" w:ascii="Arial" w:hAnsi="Arial"/>
          <w:sz w:val="20"/>
          <w:szCs w:val="20"/>
        </w:rPr>
        <w:t xml:space="preserve">enticity of this document, please visit </w:t>
      </w:r>
      <w:r>
        <w:rPr>
          <w:rFonts w:eastAsia="Arial" w:cs="Arial" w:ascii="Arial" w:hAnsi="Arial"/>
          <w:b/>
          <w:sz w:val="20"/>
          <w:szCs w:val="20"/>
        </w:rPr>
        <w:t>http://si3.ufc.br/sigaa/documentos</w:t>
      </w:r>
      <w:r>
        <w:rPr>
          <w:rFonts w:eastAsia="Arial" w:cs="Arial" w:ascii="Arial" w:hAnsi="Arial"/>
          <w:sz w:val="20"/>
          <w:szCs w:val="20"/>
        </w:rPr>
        <w:t xml:space="preserve">, </w:t>
      </w:r>
      <w:r>
        <w:rPr>
          <w:rFonts w:eastAsia="Arial" w:cs="Arial" w:ascii="Arial" w:hAnsi="Arial"/>
          <w:color w:val="000000"/>
          <w:sz w:val="20"/>
          <w:szCs w:val="20"/>
        </w:rPr>
        <w:t>and enter</w:t>
      </w:r>
      <w:r>
        <w:rPr>
          <w:rFonts w:eastAsia="Arial" w:cs="Arial" w:ascii="Arial" w:hAnsi="Arial"/>
          <w:sz w:val="20"/>
          <w:szCs w:val="20"/>
        </w:rPr>
        <w:t xml:space="preserve"> the enrollment number, the date of </w:t>
      </w:r>
      <w:r>
        <w:rPr>
          <w:rFonts w:eastAsia="Arial" w:cs="Arial" w:ascii="Arial" w:hAnsi="Arial"/>
          <w:color w:val="000000"/>
          <w:sz w:val="20"/>
          <w:szCs w:val="20"/>
        </w:rPr>
        <w:t>issue</w:t>
      </w:r>
      <w:r>
        <w:rPr>
          <w:rFonts w:eastAsia="Arial" w:cs="Arial" w:ascii="Arial" w:hAnsi="Arial"/>
          <w:sz w:val="20"/>
          <w:szCs w:val="20"/>
        </w:rPr>
        <w:t>, and the verification code.</w:t>
      </w:r>
    </w:p>
    <w:p>
      <w:pPr>
        <w:pStyle w:val="Normal1"/>
        <w:spacing w:lineRule="auto" w:line="240" w:before="0" w:after="211"/>
        <w:ind w:left="0" w:right="0" w:hanging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1"/>
        <w:spacing w:lineRule="auto" w:line="240" w:before="0" w:after="0"/>
        <w:ind w:left="0" w:right="152" w:hanging="0"/>
        <w:jc w:val="center"/>
        <w:rPr/>
      </w:pPr>
      <w:r>
        <w:rPr>
          <w:rFonts w:eastAsia="Arial" w:cs="Arial" w:ascii="Arial" w:hAnsi="Arial"/>
          <w:color w:val="000000"/>
          <w:sz w:val="18"/>
          <w:szCs w:val="18"/>
        </w:rPr>
        <w:t>Office of the Vice Provost for</w:t>
      </w:r>
      <w:r>
        <w:rPr>
          <w:rFonts w:eastAsia="Arial" w:cs="Arial" w:ascii="Arial" w:hAnsi="Arial"/>
          <w:sz w:val="18"/>
          <w:szCs w:val="18"/>
        </w:rPr>
        <w:t xml:space="preserve"> Research and </w:t>
      </w:r>
      <w:r>
        <w:rPr>
          <w:rFonts w:eastAsia="Arial" w:cs="Arial" w:ascii="Arial" w:hAnsi="Arial"/>
          <w:color w:val="000000"/>
          <w:sz w:val="18"/>
          <w:szCs w:val="18"/>
        </w:rPr>
        <w:t>Graduate Studies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Av. Mister Hull, s/n – Campus do Pici – Bloco 848 - CEP 60.021-970 – Caixa Postal 12.140 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Tel: +55 85 3366-9943 / +55 85 3366-9942 – Fax: +55 85 3366-9941</w:t>
      </w:r>
    </w:p>
    <w:p>
      <w:pPr>
        <w:pStyle w:val="Normal1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i/>
          <w:i/>
          <w:sz w:val="18"/>
          <w:szCs w:val="18"/>
        </w:rPr>
      </w:pPr>
      <w:r>
        <w:rPr>
          <w:rFonts w:eastAsia="Arial" w:cs="Arial" w:ascii="Arial" w:hAnsi="Arial"/>
          <w:i/>
          <w:sz w:val="18"/>
          <w:szCs w:val="18"/>
        </w:rPr>
        <w:t>Website: http://www.prppg.ufc.br – E-mail address: prposufc@ufc.br</w:t>
      </w:r>
    </w:p>
    <w:sectPr>
      <w:type w:val="nextPage"/>
      <w:pgSz w:w="12240" w:h="15840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LibreOffice/6.4.2.2$Windows_X86_64 LibreOffice_project/4e471d8c02c9c90f512f7f9ead8875b57fcb1ec3</Application>
  <Pages>1</Pages>
  <Words>242</Words>
  <Characters>1337</Characters>
  <CharactersWithSpaces>1575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2020-07-30T09:54:16Z</dcterms:modified>
  <cp:revision>2</cp:revision>
  <dc:subject/>
  <dc:title/>
</cp:coreProperties>
</file>